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670" w:rsidRPr="00B0233B" w:rsidRDefault="006E3670" w:rsidP="006E3670">
      <w:pPr>
        <w:ind w:left="426" w:firstLine="426"/>
        <w:jc w:val="both"/>
        <w:rPr>
          <w:rFonts w:eastAsia="Times New Roman" w:cs="Times New Roman"/>
          <w:lang w:eastAsia="ru-RU"/>
        </w:rPr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40DB55F8" wp14:editId="397DE9CE">
            <wp:simplePos x="0" y="0"/>
            <wp:positionH relativeFrom="column">
              <wp:posOffset>-353060</wp:posOffset>
            </wp:positionH>
            <wp:positionV relativeFrom="paragraph">
              <wp:posOffset>0</wp:posOffset>
            </wp:positionV>
            <wp:extent cx="6781800" cy="9886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0233B">
        <w:rPr>
          <w:rFonts w:eastAsia="Times New Roman" w:cs="Times New Roman"/>
          <w:color w:val="000000"/>
          <w:lang w:eastAsia="ru-RU"/>
        </w:rPr>
        <w:t>локальным</w:t>
      </w:r>
      <w:proofErr w:type="gramEnd"/>
      <w:r w:rsidRPr="00B0233B">
        <w:rPr>
          <w:rFonts w:eastAsia="Times New Roman" w:cs="Times New Roman"/>
          <w:color w:val="000000"/>
          <w:lang w:eastAsia="ru-RU"/>
        </w:rPr>
        <w:t xml:space="preserve"> нормативным актом или трудовым договором. По желанию работника </w:t>
      </w:r>
      <w:r w:rsidRPr="00B0233B">
        <w:rPr>
          <w:rFonts w:eastAsia="Times New Roman" w:cs="Times New Roman"/>
          <w:color w:val="000000"/>
          <w:lang w:eastAsia="ru-RU"/>
        </w:rPr>
        <w:lastRenderedPageBreak/>
        <w:t>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6E3670" w:rsidRPr="00B0233B" w:rsidRDefault="006E3670" w:rsidP="006E3670">
      <w:pPr>
        <w:ind w:firstLine="426"/>
        <w:jc w:val="both"/>
        <w:rPr>
          <w:rFonts w:eastAsia="Times New Roman" w:cs="Times New Roman"/>
          <w:lang w:eastAsia="ru-RU"/>
        </w:rPr>
      </w:pPr>
      <w:r w:rsidRPr="00B0233B">
        <w:rPr>
          <w:rFonts w:eastAsia="Times New Roman" w:cs="Times New Roman"/>
          <w:color w:val="000000"/>
          <w:lang w:eastAsia="ru-RU"/>
        </w:rPr>
        <w:t>1.7. Оплата труда в выходные и нерабочие праздничные дни.</w:t>
      </w:r>
    </w:p>
    <w:p w:rsidR="006E3670" w:rsidRPr="00B0233B" w:rsidRDefault="006E3670" w:rsidP="006E3670">
      <w:pPr>
        <w:ind w:left="426" w:firstLine="426"/>
        <w:jc w:val="both"/>
        <w:rPr>
          <w:rFonts w:eastAsia="Times New Roman" w:cs="Times New Roman"/>
          <w:lang w:eastAsia="ru-RU"/>
        </w:rPr>
      </w:pPr>
      <w:r w:rsidRPr="00B0233B">
        <w:rPr>
          <w:rFonts w:eastAsia="Times New Roman" w:cs="Times New Roman"/>
          <w:color w:val="000000"/>
          <w:lang w:eastAsia="ru-RU"/>
        </w:rPr>
        <w:t>Работа в выходной или нерабочий праздничный день оплачивается в двойном размере:</w:t>
      </w:r>
    </w:p>
    <w:p w:rsidR="006E3670" w:rsidRPr="00B0233B" w:rsidRDefault="006E3670" w:rsidP="006E3670">
      <w:pPr>
        <w:numPr>
          <w:ilvl w:val="0"/>
          <w:numId w:val="1"/>
        </w:numPr>
        <w:ind w:left="426" w:firstLine="426"/>
        <w:jc w:val="both"/>
        <w:rPr>
          <w:rFonts w:eastAsia="Times New Roman" w:cs="Times New Roman"/>
          <w:color w:val="000000"/>
          <w:lang w:eastAsia="ru-RU"/>
        </w:rPr>
      </w:pPr>
      <w:r w:rsidRPr="00B0233B">
        <w:rPr>
          <w:rFonts w:eastAsia="Times New Roman" w:cs="Times New Roman"/>
          <w:color w:val="000000"/>
          <w:lang w:eastAsia="ru-RU"/>
        </w:rPr>
        <w:t>Работникам, труд которых оплачивается по дневным и по часовым тарифным ставкам, - в размере не менее двойной дневной или часовой тарифной ставки;</w:t>
      </w:r>
    </w:p>
    <w:p w:rsidR="006E3670" w:rsidRPr="00B0233B" w:rsidRDefault="006E3670" w:rsidP="006E3670">
      <w:pPr>
        <w:numPr>
          <w:ilvl w:val="0"/>
          <w:numId w:val="1"/>
        </w:numPr>
        <w:ind w:left="426" w:firstLine="426"/>
        <w:jc w:val="both"/>
        <w:rPr>
          <w:rFonts w:eastAsia="Times New Roman" w:cs="Times New Roman"/>
          <w:color w:val="000000"/>
          <w:lang w:eastAsia="ru-RU"/>
        </w:rPr>
      </w:pPr>
      <w:r w:rsidRPr="00B0233B">
        <w:rPr>
          <w:rFonts w:eastAsia="Times New Roman" w:cs="Times New Roman"/>
          <w:color w:val="000000"/>
          <w:lang w:eastAsia="ru-RU"/>
        </w:rPr>
        <w:t>Работникам, получающий оклад (должностной оклад), - в размере не менее одинарной дневной или часовой ставки части оклада (должностного оклада) за день или час работы сверх оклада (должностного оклада), если работа в выходной или нерабочий праздничный день производилась в пределах месячной нормы рабочего времени, и в размере не менее двойной дневной или часовой ставки части оклада (должностного оклада) за день или час работы сверх оклада (должностного оклада), если работа производилась сверх месячной нормы рабочего времени.</w:t>
      </w:r>
    </w:p>
    <w:p w:rsidR="006E3670" w:rsidRPr="00B0233B" w:rsidRDefault="006E3670" w:rsidP="006E3670">
      <w:pPr>
        <w:ind w:left="426" w:firstLine="426"/>
        <w:jc w:val="both"/>
        <w:rPr>
          <w:rFonts w:eastAsia="Times New Roman" w:cs="Times New Roman"/>
          <w:lang w:eastAsia="ru-RU"/>
        </w:rPr>
      </w:pPr>
      <w:r w:rsidRPr="00B0233B">
        <w:rPr>
          <w:rFonts w:eastAsia="Times New Roman" w:cs="Times New Roman"/>
          <w:color w:val="000000"/>
          <w:lang w:eastAsia="ru-RU"/>
        </w:rPr>
        <w:t>По желанию работника, работавшего в выходной или нерабочий праздничный день, ему может быть предоставлен другой день отдыха. В этом случае работа в выходной или нерабочий праздничный день оплачивается в одинарном размере, а день отдыха оплате не подлежит.</w:t>
      </w:r>
    </w:p>
    <w:p w:rsidR="006E3670" w:rsidRPr="00B0233B" w:rsidRDefault="006E3670" w:rsidP="006E3670">
      <w:pPr>
        <w:ind w:left="426" w:firstLine="426"/>
        <w:jc w:val="both"/>
        <w:rPr>
          <w:rFonts w:eastAsia="Times New Roman" w:cs="Times New Roman"/>
          <w:lang w:eastAsia="ru-RU"/>
        </w:rPr>
      </w:pPr>
      <w:r w:rsidRPr="00B0233B">
        <w:rPr>
          <w:rFonts w:eastAsia="Times New Roman" w:cs="Times New Roman"/>
          <w:color w:val="000000"/>
          <w:lang w:eastAsia="ru-RU"/>
        </w:rPr>
        <w:t>1.8. Надбавки за работу со сведениями, составляющими государственную тайну, их засекречиванием и рассекречиванием, а также за работу с шифрами устанавливаются в соответствии с действующим законодательством.</w:t>
      </w:r>
    </w:p>
    <w:p w:rsidR="006E3670" w:rsidRPr="00B0233B" w:rsidRDefault="006E3670" w:rsidP="006E3670">
      <w:pPr>
        <w:ind w:firstLine="426"/>
        <w:jc w:val="both"/>
        <w:rPr>
          <w:rFonts w:eastAsia="Calibri" w:cs="Times New Roman"/>
        </w:rPr>
      </w:pPr>
    </w:p>
    <w:p w:rsidR="006E3670" w:rsidRPr="00B0233B" w:rsidRDefault="006E3670" w:rsidP="006E3670">
      <w:pPr>
        <w:ind w:firstLine="851"/>
        <w:jc w:val="center"/>
        <w:rPr>
          <w:rFonts w:eastAsia="Calibri" w:cs="Times New Roman"/>
          <w:b/>
        </w:rPr>
        <w:sectPr w:rsidR="006E3670" w:rsidRPr="00B0233B" w:rsidSect="00865769">
          <w:footerReference w:type="default" r:id="rId6"/>
          <w:pgSz w:w="11906" w:h="16838"/>
          <w:pgMar w:top="851" w:right="849" w:bottom="709" w:left="1276" w:header="709" w:footer="709" w:gutter="0"/>
          <w:cols w:space="708"/>
          <w:titlePg/>
          <w:docGrid w:linePitch="381"/>
        </w:sectPr>
      </w:pPr>
    </w:p>
    <w:p w:rsidR="00C87892" w:rsidRDefault="00C87892">
      <w:bookmarkStart w:id="0" w:name="_GoBack"/>
      <w:bookmarkEnd w:id="0"/>
    </w:p>
    <w:sectPr w:rsidR="00C87892" w:rsidSect="00C87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6568" w:rsidRDefault="006E3670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2A6568" w:rsidRDefault="006E3670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670"/>
    <w:rsid w:val="006E3670"/>
    <w:rsid w:val="00756A20"/>
    <w:rsid w:val="00C87892"/>
    <w:rsid w:val="00FB1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96F2CD-9BFA-4D64-B9F3-1238176E8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3670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6E3670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4">
    <w:name w:val="Нижний колонтитул Знак"/>
    <w:basedOn w:val="a0"/>
    <w:link w:val="a3"/>
    <w:uiPriority w:val="99"/>
    <w:rsid w:val="006E36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Zavuch</dc:creator>
  <cp:keywords/>
  <dc:description/>
  <cp:lastModifiedBy>Zavuch</cp:lastModifiedBy>
  <cp:revision>1</cp:revision>
  <dcterms:created xsi:type="dcterms:W3CDTF">2020-03-10T06:44:00Z</dcterms:created>
  <dcterms:modified xsi:type="dcterms:W3CDTF">2020-03-10T06:44:00Z</dcterms:modified>
</cp:coreProperties>
</file>